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Default="00EF5D3B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</w:p>
    <w:p w:rsidR="00F60608" w:rsidRDefault="00F60608" w:rsidP="0057547A">
      <w:pPr>
        <w:ind w:left="851" w:right="60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4622E0">
        <w:rPr>
          <w:rFonts w:ascii="Arial" w:hAnsi="Arial" w:cs="Arial"/>
          <w:b/>
          <w:sz w:val="20"/>
          <w:szCs w:val="20"/>
          <w:lang w:val="pl-PL"/>
        </w:rPr>
        <w:t xml:space="preserve">Załącznik 5 </w:t>
      </w:r>
    </w:p>
    <w:p w:rsidR="0057547A" w:rsidRPr="0057547A" w:rsidRDefault="0057547A" w:rsidP="0057547A">
      <w:pPr>
        <w:ind w:left="851" w:right="606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57547A">
        <w:rPr>
          <w:rFonts w:ascii="Arial" w:hAnsi="Arial" w:cs="Arial"/>
          <w:b/>
          <w:i/>
          <w:sz w:val="20"/>
          <w:szCs w:val="20"/>
          <w:lang w:val="pl-PL"/>
        </w:rPr>
        <w:t xml:space="preserve">Bańka filtracyjna </w:t>
      </w:r>
    </w:p>
    <w:p w:rsidR="00F60608" w:rsidRPr="004622E0" w:rsidRDefault="00F60608" w:rsidP="0057547A">
      <w:pPr>
        <w:ind w:left="851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622E0">
        <w:rPr>
          <w:rFonts w:ascii="Arial" w:hAnsi="Arial" w:cs="Arial"/>
          <w:sz w:val="20"/>
          <w:szCs w:val="20"/>
          <w:lang w:val="pl-PL"/>
        </w:rPr>
        <w:t>Bańka filtrująca (ang. filter bubble) – sytuacja powstała w wyniku działania określonego algorytmu, gdzie osoba korzystająca z sieci otrzymała informacje wyselekcjonowane, które dobrane zostały na podstawie informacji dostępnych na temat użytkownika, np. lokalizacja</w:t>
      </w:r>
      <w:r>
        <w:rPr>
          <w:rFonts w:ascii="Arial" w:hAnsi="Arial" w:cs="Arial"/>
          <w:sz w:val="20"/>
          <w:szCs w:val="20"/>
          <w:lang w:val="pl-PL"/>
        </w:rPr>
        <w:t xml:space="preserve"> lub historia wyszukiwania</w:t>
      </w:r>
      <w:r w:rsidRPr="004622E0">
        <w:rPr>
          <w:rFonts w:ascii="Arial" w:hAnsi="Arial" w:cs="Arial"/>
          <w:sz w:val="20"/>
          <w:szCs w:val="20"/>
          <w:lang w:val="pl-PL"/>
        </w:rPr>
        <w:t>. Powoduje to, że użytkownik zamknięty jest w samonapędzającym się cyklu opinii, a szukający nie zostaje nigdy skierowany na odmien</w:t>
      </w:r>
      <w:r>
        <w:rPr>
          <w:rFonts w:ascii="Arial" w:hAnsi="Arial" w:cs="Arial"/>
          <w:sz w:val="20"/>
          <w:szCs w:val="20"/>
          <w:lang w:val="pl-PL"/>
        </w:rPr>
        <w:t>ne tematy lub punkty widzenia</w:t>
      </w:r>
      <w:r w:rsidRPr="004622E0">
        <w:rPr>
          <w:rFonts w:ascii="Arial" w:hAnsi="Arial" w:cs="Arial"/>
          <w:sz w:val="20"/>
          <w:szCs w:val="20"/>
          <w:lang w:val="pl-PL"/>
        </w:rPr>
        <w:t>.</w:t>
      </w:r>
    </w:p>
    <w:p w:rsidR="00F60608" w:rsidRPr="004622E0" w:rsidRDefault="00F60608" w:rsidP="0057547A">
      <w:pPr>
        <w:ind w:left="851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622E0">
        <w:rPr>
          <w:rFonts w:ascii="Arial" w:hAnsi="Arial" w:cs="Arial"/>
          <w:sz w:val="20"/>
          <w:szCs w:val="20"/>
          <w:lang w:val="pl-PL"/>
        </w:rPr>
        <w:t>Przykładem tego zjawiska są wyniki spersonalizowanych wyszukiwań w Google’u i inform</w:t>
      </w:r>
      <w:r>
        <w:rPr>
          <w:rFonts w:ascii="Arial" w:hAnsi="Arial" w:cs="Arial"/>
          <w:sz w:val="20"/>
          <w:szCs w:val="20"/>
          <w:lang w:val="pl-PL"/>
        </w:rPr>
        <w:t>acyjnych strumieni w Facebooku</w:t>
      </w:r>
      <w:r w:rsidRPr="004622E0">
        <w:rPr>
          <w:rFonts w:ascii="Arial" w:hAnsi="Arial" w:cs="Arial"/>
          <w:sz w:val="20"/>
          <w:szCs w:val="20"/>
          <w:lang w:val="pl-PL"/>
        </w:rPr>
        <w:t>. Termin został ukuty przez internetowego aktywistę Eliego Parisera w książce The Filter Bubble: What the Inter</w:t>
      </w:r>
      <w:r>
        <w:rPr>
          <w:rFonts w:ascii="Arial" w:hAnsi="Arial" w:cs="Arial"/>
          <w:sz w:val="20"/>
          <w:szCs w:val="20"/>
          <w:lang w:val="pl-PL"/>
        </w:rPr>
        <w:t>net Is Hiding from You (2011)</w:t>
      </w:r>
      <w:r w:rsidRPr="004622E0">
        <w:rPr>
          <w:rFonts w:ascii="Arial" w:hAnsi="Arial" w:cs="Arial"/>
          <w:sz w:val="20"/>
          <w:szCs w:val="20"/>
          <w:lang w:val="pl-PL"/>
        </w:rPr>
        <w:t>. Według Parisera użytkownicy mają mniejszy kontakt z konfliktogennym punktem widzenia, a także, będąc we własnych bańkach informacyjnych,</w:t>
      </w:r>
      <w:r>
        <w:rPr>
          <w:rFonts w:ascii="Arial" w:hAnsi="Arial" w:cs="Arial"/>
          <w:sz w:val="20"/>
          <w:szCs w:val="20"/>
          <w:lang w:val="pl-PL"/>
        </w:rPr>
        <w:t xml:space="preserve"> są intelektualnie odizolowan</w:t>
      </w:r>
      <w:r w:rsidR="0057547A">
        <w:rPr>
          <w:rFonts w:ascii="Arial" w:hAnsi="Arial" w:cs="Arial"/>
          <w:sz w:val="20"/>
          <w:szCs w:val="20"/>
          <w:lang w:val="pl-PL"/>
        </w:rPr>
        <w:t>i</w:t>
      </w:r>
      <w:r w:rsidRPr="004622E0">
        <w:rPr>
          <w:rFonts w:ascii="Arial" w:hAnsi="Arial" w:cs="Arial"/>
          <w:sz w:val="20"/>
          <w:szCs w:val="20"/>
          <w:lang w:val="pl-PL"/>
        </w:rPr>
        <w:t>. Pariser wskazał przykład, w którym jeden z użytkowników szukając w Google’u frazy „BP” otrzymał wiadomości inwestycyjne nt. przedsiębiorstwa British Petroleum, natomiast inny szukający dostał informacje nt. eksplozji platform</w:t>
      </w:r>
      <w:r w:rsidR="0057547A">
        <w:rPr>
          <w:rFonts w:ascii="Arial" w:hAnsi="Arial" w:cs="Arial"/>
          <w:sz w:val="20"/>
          <w:szCs w:val="20"/>
          <w:lang w:val="pl-PL"/>
        </w:rPr>
        <w:t>y wiertniczej Deepwater Horizon.</w:t>
      </w:r>
      <w:r w:rsidRPr="004622E0">
        <w:rPr>
          <w:rFonts w:ascii="Arial" w:hAnsi="Arial" w:cs="Arial"/>
          <w:sz w:val="20"/>
          <w:szCs w:val="20"/>
          <w:lang w:val="pl-PL"/>
        </w:rPr>
        <w:t xml:space="preserve"> </w:t>
      </w:r>
      <w:r w:rsidR="0057547A">
        <w:rPr>
          <w:rFonts w:ascii="Arial" w:hAnsi="Arial" w:cs="Arial"/>
          <w:sz w:val="20"/>
          <w:szCs w:val="20"/>
          <w:lang w:val="pl-PL"/>
        </w:rPr>
        <w:t>A</w:t>
      </w:r>
      <w:r w:rsidRPr="004622E0">
        <w:rPr>
          <w:rFonts w:ascii="Arial" w:hAnsi="Arial" w:cs="Arial"/>
          <w:sz w:val="20"/>
          <w:szCs w:val="20"/>
          <w:lang w:val="pl-PL"/>
        </w:rPr>
        <w:t>utor podkreślił, że te dwa wyniki wyszukiwania były „uderzająco różne”</w:t>
      </w:r>
      <w:r>
        <w:rPr>
          <w:rFonts w:ascii="Arial" w:hAnsi="Arial" w:cs="Arial"/>
          <w:sz w:val="20"/>
          <w:szCs w:val="20"/>
          <w:lang w:val="pl-PL"/>
        </w:rPr>
        <w:t xml:space="preserve"> (strikingly different)</w:t>
      </w:r>
      <w:r w:rsidRPr="004622E0">
        <w:rPr>
          <w:rFonts w:ascii="Arial" w:hAnsi="Arial" w:cs="Arial"/>
          <w:sz w:val="20"/>
          <w:szCs w:val="20"/>
          <w:lang w:val="pl-PL"/>
        </w:rPr>
        <w:t>. W opinii Parisera efekt bańki może mieć negatywne konsekwencje w publicznym dyskursie, ale pojawiły się także kontrastujące opinie sugeru</w:t>
      </w:r>
      <w:r>
        <w:rPr>
          <w:rFonts w:ascii="Arial" w:hAnsi="Arial" w:cs="Arial"/>
          <w:sz w:val="20"/>
          <w:szCs w:val="20"/>
          <w:lang w:val="pl-PL"/>
        </w:rPr>
        <w:t>jące, że efekt jest minimalny</w:t>
      </w:r>
      <w:r w:rsidRPr="004622E0">
        <w:rPr>
          <w:rFonts w:ascii="Arial" w:hAnsi="Arial" w:cs="Arial"/>
          <w:sz w:val="20"/>
          <w:szCs w:val="20"/>
          <w:lang w:val="pl-PL"/>
        </w:rPr>
        <w:t>.</w:t>
      </w:r>
    </w:p>
    <w:p w:rsidR="00F60608" w:rsidRPr="00B6782D" w:rsidRDefault="00F60608" w:rsidP="0057547A">
      <w:pPr>
        <w:ind w:left="851" w:right="606"/>
        <w:jc w:val="both"/>
        <w:rPr>
          <w:rFonts w:ascii="Arial" w:hAnsi="Arial" w:cs="Arial"/>
          <w:sz w:val="20"/>
          <w:szCs w:val="20"/>
          <w:lang w:val="pl-PL"/>
        </w:rPr>
      </w:pPr>
      <w:r w:rsidRPr="004622E0">
        <w:rPr>
          <w:rFonts w:ascii="Arial" w:hAnsi="Arial" w:cs="Arial"/>
          <w:sz w:val="20"/>
          <w:szCs w:val="20"/>
          <w:lang w:val="pl-PL"/>
        </w:rPr>
        <w:t xml:space="preserve"> </w:t>
      </w:r>
      <w:r w:rsidRPr="00B6782D">
        <w:rPr>
          <w:rFonts w:ascii="Arial" w:hAnsi="Arial" w:cs="Arial"/>
          <w:sz w:val="20"/>
          <w:szCs w:val="20"/>
          <w:lang w:val="pl-PL"/>
        </w:rPr>
        <w:t>(https://tedsummaries.com/2014/02/01/eli-pariser-beware-online-filter-bubbles/)</w:t>
      </w:r>
    </w:p>
    <w:p w:rsidR="00F60608" w:rsidRDefault="00F60608" w:rsidP="0057547A">
      <w:pPr>
        <w:ind w:left="851" w:right="606"/>
        <w:jc w:val="both"/>
        <w:rPr>
          <w:rFonts w:ascii="Arial" w:hAnsi="Arial" w:cs="Arial"/>
          <w:sz w:val="20"/>
          <w:szCs w:val="20"/>
        </w:rPr>
      </w:pPr>
      <w:r w:rsidRPr="00270DB6">
        <w:rPr>
          <w:rFonts w:ascii="Arial" w:hAnsi="Arial" w:cs="Arial"/>
          <w:noProof/>
          <w:sz w:val="20"/>
          <w:szCs w:val="20"/>
          <w:lang w:val="pl-PL" w:eastAsia="pl-PL"/>
        </w:rPr>
        <w:drawing>
          <wp:inline distT="0" distB="0" distL="0" distR="0">
            <wp:extent cx="6055694" cy="3384435"/>
            <wp:effectExtent l="19050" t="0" r="2206" b="0"/>
            <wp:docPr id="4" name="Obraz 2" descr="Znalezione obrazy dla zapytania filter 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filter bubb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977" cy="33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F0D" w:rsidRPr="0057547A" w:rsidRDefault="00F60608" w:rsidP="0057547A">
      <w:pPr>
        <w:ind w:left="851" w:right="6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D6162B">
        <w:rPr>
          <w:rFonts w:ascii="Arial" w:hAnsi="Arial" w:cs="Arial"/>
          <w:sz w:val="20"/>
          <w:szCs w:val="20"/>
        </w:rPr>
        <w:t>https://backchannel.com/facebook-published-a-big-new-study-on-the-filter-bubble-here-s-what-it-says-ef31a292da95</w:t>
      </w:r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1B2F0D" w:rsidRPr="0057547A" w:rsidSect="0057547A">
      <w:headerReference w:type="default" r:id="rId8"/>
      <w:footerReference w:type="default" r:id="rId9"/>
      <w:footerReference w:type="first" r:id="rId10"/>
      <w:pgSz w:w="11907" w:h="16839" w:code="9"/>
      <w:pgMar w:top="124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B6D" w:rsidRDefault="000F1B6D">
      <w:pPr>
        <w:spacing w:after="0" w:line="240" w:lineRule="auto"/>
      </w:pPr>
      <w:r>
        <w:separator/>
      </w:r>
    </w:p>
  </w:endnote>
  <w:endnote w:type="continuationSeparator" w:id="0">
    <w:p w:rsidR="000F1B6D" w:rsidRDefault="000F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A7E8A" w:rsidP="001B2F0D">
    <w:pPr>
      <w:spacing w:after="0" w:line="240" w:lineRule="auto"/>
      <w:ind w:left="-238"/>
    </w:pPr>
    <w:r w:rsidRPr="00EA7E8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left:0;text-align:left;margin-left:247.6pt;margin-top:.15pt;width:12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2E0C1C" w:rsidRDefault="00D56B19">
                <w:pPr>
                  <w:rPr>
                    <w:rFonts w:ascii="Trebuchet MS" w:hAnsi="Trebuchet MS"/>
                    <w:color w:val="FFFFFF" w:themeColor="background1"/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Czy widzimy to samo?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A7E8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B6D" w:rsidRDefault="000F1B6D">
      <w:pPr>
        <w:spacing w:after="0" w:line="240" w:lineRule="auto"/>
      </w:pPr>
      <w:r>
        <w:separator/>
      </w:r>
    </w:p>
  </w:footnote>
  <w:footnote w:type="continuationSeparator" w:id="0">
    <w:p w:rsidR="000F1B6D" w:rsidRDefault="000F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4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57547A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924800" cy="1703900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458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F1B6D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392A"/>
    <w:rsid w:val="00217682"/>
    <w:rsid w:val="00242D0C"/>
    <w:rsid w:val="00250C01"/>
    <w:rsid w:val="00290400"/>
    <w:rsid w:val="002917FF"/>
    <w:rsid w:val="002A0EB9"/>
    <w:rsid w:val="002B26E0"/>
    <w:rsid w:val="002E0C1C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36EAB"/>
    <w:rsid w:val="005732B4"/>
    <w:rsid w:val="0057547A"/>
    <w:rsid w:val="0058421E"/>
    <w:rsid w:val="005C02B9"/>
    <w:rsid w:val="005C1E70"/>
    <w:rsid w:val="005C5831"/>
    <w:rsid w:val="005D6C76"/>
    <w:rsid w:val="00600BB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0FB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92E92"/>
    <w:rsid w:val="008A2C7C"/>
    <w:rsid w:val="008D3330"/>
    <w:rsid w:val="009279F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4B6"/>
    <w:rsid w:val="00C871D7"/>
    <w:rsid w:val="00C913A5"/>
    <w:rsid w:val="00CD651E"/>
    <w:rsid w:val="00D13368"/>
    <w:rsid w:val="00D252CF"/>
    <w:rsid w:val="00D454C7"/>
    <w:rsid w:val="00D51FF9"/>
    <w:rsid w:val="00D56B1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A7E8A"/>
    <w:rsid w:val="00EB39CB"/>
    <w:rsid w:val="00EF5D3B"/>
    <w:rsid w:val="00F1187E"/>
    <w:rsid w:val="00F60608"/>
    <w:rsid w:val="00F61FFE"/>
    <w:rsid w:val="00F6681A"/>
    <w:rsid w:val="00F71FD0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12</cp:revision>
  <cp:lastPrinted>2017-02-17T17:57:00Z</cp:lastPrinted>
  <dcterms:created xsi:type="dcterms:W3CDTF">2018-02-22T19:21:00Z</dcterms:created>
  <dcterms:modified xsi:type="dcterms:W3CDTF">2018-04-28T09:49:00Z</dcterms:modified>
  <cp:category>Intellectual Output</cp:category>
</cp:coreProperties>
</file>